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25" w:rsidRPr="00AC5F25" w:rsidRDefault="00AC5F25" w:rsidP="00AC5F25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«Повышение мотивации учащихся  путем использования активных методов обучения на уроках и внеурочной деятельности по </w:t>
      </w:r>
      <w:proofErr w:type="spellStart"/>
      <w:r w:rsidRPr="00AC5F25">
        <w:rPr>
          <w:rFonts w:ascii="Times New Roman" w:eastAsia="Times New Roman" w:hAnsi="Times New Roman" w:cs="Times New Roman"/>
          <w:i/>
          <w:iCs/>
          <w:sz w:val="24"/>
          <w:szCs w:val="24"/>
        </w:rPr>
        <w:t>кубановедению</w:t>
      </w:r>
      <w:proofErr w:type="spellEnd"/>
      <w:r w:rsidRPr="00AC5F25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      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  Уроки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кубановедения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уже достаточно прочно вошли в школьную программу, являясь одним из сложных, и в то же время наиболее интересных элементов образования. Государственные стандарты по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кубановедению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 начальной школе одной из целей ставят воспитание патриотизма, уважения к традициям Родины, к правам и свободам человека.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    Обучающий, воспитательный и развивающий потенциал уроков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кубановедения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многогранен: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 Во-первых, краеведческий материал обладает тем бесспорным преимуществом, который способен приблизить историю к детям, переплетаясь с современной жизнью;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 Во-вторых, изучение истории  и культуры малой родины служит источником воспитания патриотизма и гражданских качеств личности, способствует обеспечению культурно-исторической преемственности поколений;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 В-третьих, знание особенностей исторического развития родного края помогает более уверенно ориентироваться в современной жизни края, района.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   Уроки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кубановедения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дают большие возможности для развития творческих способностей и самореализации личности учащихся. Специфика этого предмета такова, что она позволяет вовлечь младших школьников в творческую и исследовательскую деятельность, которая, в свою очередь, повышает мотивацию к познанию малой родины.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 Целью своей работы я ставлю создание высокой мотивации к изучению истории края у учащихся через приобщение их к историческим, духовным и художественным традициям кубанского народа.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 Учителя знают, что школьника нельзя успешно учить, если он относится к учению и знаниям равнодушно, без интереса, не осознавая потребности в них. Поэтому основная задача учителя – вызвать интерес к учению, умело сформировать мотивацию ученика.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  Мотивация в изучении истории и культуры кубанского казачества значительно возрастает, если перспективы использования знаний реализуются не только на уроке, но и в повседневной жизни ребенка.      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    Существуют два основных пути формирования мотивации. Первый, когда учитель, так организует работу, чтобы она вызывала у учеников положительные эмоции удовлетворения и радости. Второй, научить школьников исследовать, придумывать, по-новому решать проблему.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   Для повышения мотивации, на мой взгляд, я определила следующие направления: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-четкая организация каждого урока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-активизация познавательной самостоятельности и творческой деятельности учащихся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-осуществление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межпредметных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связей, интеграция уроков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 В  своей практике применяю: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- проведение уроков экскурсий, музейных уроков, уроков встреч, интегрированных занятий;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-  работу с научно-популярными текстами, сборниками;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- выполнение тестовых  заданий, исторические диктанты;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- написание мини-сочинений;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-  игры (работа в малых группах);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- составление и разгадывание  кроссвордов;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- проектную деятельность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1. Уроки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     Уроки позволяют формировать качество активного участника, учиться находить и принимать решения, учиться состязательности, умению общаться, создавать особую эмоциональную игру, привлекательную для детей: это и урок творческий отчет, урок 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–э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кскурсия, урок -путешествия, урок – защита проектов, урок – игра, урок – встреча с интересными  людьми.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1.1.Урок-игра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Для повышения интереса к уроку стараюсь активно применять игровой прием.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      Для детей игра, прежде всего, увлекательное занятие. Она посильна даже слабым ученикам.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 На своих уроках и занятиях по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кубановедению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я применяю четыре группы игр, развивающих интеллект, познавательную активность ребенка: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I группа - предметные игры. Ребята готовят истории дома, а в классе их рассказывают.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II группа - игры творческие, ролевые. Это могут быть уроки-ярмарки, выставки, обрядовые ситуации.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III группа игр используется как средство развития познавательной активности детей. Работа с кроссвордами, ребусами, загадками.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IV группа игр основывается на уроках-соревнованиях, викторинах, которые прививают у  ребят активность, любознательность.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Приложение №1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1.2.Урок-экскурсия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 Уроки в школьном музее позволяют углубить знания учащихся о традициях, обычаях и религиозных представлениях кубанских казаков; привить чувство сопричастности истории и обычаям предков; формировать уважительное отношение к историческим памятникам материальной и духовной культуры; воспитывать гражданственность, патриотизм, любовь к малой родине, уважение и почитание старшим поколений.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  Нередко, увидев  в экспозиции музея какой-либо предмет, ребята удивляются, зачем эта вещь попала в музей, что в ней необычного, почему ее так внимательно рассматривают посетители. И только после рассказа учителя узнают этот 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предмет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имеет прямое отношение к какому-то историческому событию. Ребята по-иному смотрят на экспонируемый музейный предмет, по-другому воспринимают события, связанные с материальными историческими ценностями.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1.3.Уроки-исследования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Большая роль на уроках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кубановедения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отводится поисковой и краеведческой работе. Со своими проектными работами ребята выступают перед одноклассниками. Занимаясь поисковой работой, казачата узнают, что улицы в городе носят имена наших земляков, что город назван в честь Апшеронского полка. Самое, пожалуй, ценное в этой деятельности то, что юные исследователи в своих семьях поднимают очень важные вопросы: «Кто я?», «Кем были мои предки?», «Что могу сделать я, чтобы прославить свой род?» Ведь каждый человек связан со своей малой Родиной.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Приложение №2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1.4. Проектная деятельность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 Использование проектной деятельности убедительно доказывает возможность сформировать стойкий интерес к изучению предмета. А если проект носит коллективный характер, то дети учатся выполнять функции принятой на себя роли, анализировать результаты совместной деятельности, приобретать навыки работы в команде.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 Поиск неизвестного, новые открытия, возможность поделиться своими находками с одноклассниками стали лучшей наградой и стимулом к дальнейшим исследованиям. В эту деятельность с интересом погрузились не только дети, но и родители.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Приложение №3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 Также важным элементом для развития мотивации являются песни. Они интересны учащимся тем, о чем они говорят и в какой музыкальной форме они представлены. При разучивании фольклорных произведений учащиеся получают новую информацию, благодаря чему стимулируется познавательная деятельность. Например, разучивая песню «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Варэнэчки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», ребята знакомятся с традиционной кухней кубанских казаков, «Распрягайте 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хлопцы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коней» –  изучают жизнь казака после боевого похода.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   Стремлюсь к тому, чтобы занятия проходили непринужденно, обстановка была доброжелательная, приятная, располагающая к занятиям, мой тон – бодрым и дружелюбным. Включаю зарядки-релаксации, занимающие по времени 3-5 минут и проводимые либо под кубанские песни, либо под народные присказки и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потешки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 Для вовлечения в образовательный процесс детей со слабой мотивацией мною разработаны индивидуальные задания, которые посильны всем без исключения. Стараюсь разнообразить формы подачи материала, способствующего развитию памяти и навыков устной речи, использую считалки, рифмовки, стихотворения.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 Практика показывает, что изучение истории кубанского казачества в начальной школе способствует не только воспитанию чувства патриотизма, но мотивирует познавательную деятельность по другим школьным предметам.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     Чтобы добиться высокой педагогической эффективности в своей работе изучаю методические новинки, ресурсы сети Интернет, образовательные сайты,  слежу за успехами коллег. За 10 лет работы учителем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кубановедения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накоплен и свой опыт.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       Немалая роль в повышении мотивации школьников принадлежит ИКТ, видео-урокам, которые я активно использую на уроках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кубановедения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2.Внеурочное время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   Но для реализации этих задач недостаточно одного часа урока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кубановедения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 неделю. Поэтому работу свою продолжаю и во внеурочное время.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 С 2010 года являюсь руководителем детского творческого объединения «Казачок», считая эту деятельность новой, но интересной.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 Родители, отдавая детей в мой 1 «А» класс, знали о дополнительных занятиях по истории и культуре кубанского казачества и сознательно выбрали этот класс именно из-за углубленного изучения традиций малой родины.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 Содержание кружка «Казачок» направлено на формирование начального представления о кубанском казачестве, на ориентацию в многообразии исторических и культурных традиций кубанского казачества, воспитание чувства гражданственности и патриотизма учащихся.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(Прилагается программа кружка «Казачок»)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     В феврале 2012 года атаман Апшеронского района Г.А.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Яковенко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атаман 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г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Апшеронска С.В.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Семенец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приняли второклассников моего класса в ряды Юных казачат Кубани. Ребята обещали горячо любить свою Родину, Кубань, город, хорошо учиться.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   Учащиеся казачьего класса - призёры конкурсов классов и групп казачьей направленности, участники районных слётов, праздников, школьных линеек.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     Большую помощь в воспитании казачат оказывает заместитель атамана Апшеронского казачьего общества Г.Г.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Иксанов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. Совместно с ним в школе проводятся спортивные соревнования, традиционные казачьи занятия, подвижные казачьи перемены.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2.1.Занятие - экскурсия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  Одна из форм внеурочной работы - экскурсия - создает особые благоприятные возможности для усвоения фактов истории кубанского казачества,  играет активную роль в формировании 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патриотических убеждений учащихся. Ее наглядность и предметность удовлетворяют потребность школьника в получении знаний. Экскурсии способствуют активному усвоению информации.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  Например, при изучении темы: «Краснодар– 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в 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прошлом и настоящем», учащиеся моего класса посетили Краснодарский государственный историко-археологический музей-заповедник им.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Е.Д.Фелицына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- «Край наш кубанский». Ребята узнали много интересного об атаманах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Захарии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Чепега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и Антоне Головатом, о жизни просветителях Кирилла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Россинского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и архитектора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Мальберга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. Об их жизненном пути, о событиях военной истории, о быте и семейном укладе кубанского казачества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Участвуя в акции «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Зовём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друг друга в гости» учащиеся совершили выезд в г. Майкоп.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   Во время экскурсии учащиеся  познакомились с историей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адыгов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, их традициями и обычаями, а также с историей возникновения города, его названия, посетили Национальный музей, а также побывали в мечети.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   С удовольствием занимаются учащиеся и изготовлением поделок. Лучшие работы учащихся представлены на выставке в кабинете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кубановедения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, школьном музее.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2.2.Взаимодействие с родителями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 Активными участниками образовательного процесса становятся родители. Они участвуют не только в исследовательских работах детей, но и в подготовке экспозиций в классе, тематических классных часах, кубанских праздниках. Совместно организуем экскурсии по краю, которые являются важным мотивом к изучению малой Родины.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  Такая связь с семьей меня очень радует, знания данные детям на занятиях и в совместной деятельности, расширяются и обогащаются в семье. Кроме того укрепляются семейные связи, появляются общие семейные увлечения, всё это благоприятно сказывается на нравственном воспитании детей.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 В результате данной работы качество знаний учащихся повысилось на 18% (с 65 до 87%).  Дети проявляют интерес к изучению истории, традиционной культуры, искусства родного края;   применяют свои знания на практике, участвуя в различных викторинах, конкурсах, мероприятиях.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Приложение № 4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3.Заключение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 Такие формы работы способствуют воспитанию настоящих патриотов, любящих свой край, уважающих традиции казаков и народов, населяющих наш край.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4.Использованная литература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1. Вяземский Е. Е., Стрелова О.Ю. Методические рекомендации учителю истории: Основы профессионального мастерства: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Практ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пособие. – М.: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Гуманит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. изд. центр ВЛАДОС, 2000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2. Ершова Э.Б. Иоффе А.Н. и др. Мой выбор. Книга методик. – М.: Ижица, 2002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4.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Кульневич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С.В.,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Лакоценина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Т.П. Совсем необычный урок: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Практ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пособие. – Воронеж: ЧП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Лакоценин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С.С., 2006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5. Смолина Е.А. Современный урок музыки:  творческие приемы и задания. / Е.А. Смолина. – Ярославль: Академия развития, 2006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6. Феофилактова Т.М. Учитесь с умением: Пособие. – Краснодар: изд-во «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Stadtgesprach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», 2004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7. </w:t>
      </w:r>
      <w:hyperlink r:id="rId5" w:history="1">
        <w:r w:rsidRPr="00AC5F25">
          <w:rPr>
            <w:rFonts w:ascii="Times New Roman" w:eastAsia="Times New Roman" w:hAnsi="Times New Roman" w:cs="Times New Roman"/>
            <w:color w:val="27638C"/>
            <w:sz w:val="24"/>
            <w:szCs w:val="24"/>
          </w:rPr>
          <w:t>www.admkrai.kuban.ru</w:t>
        </w:r>
      </w:hyperlink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 (сайт администрации Краснодарского края)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Ссылка на сайт</w:t>
      </w:r>
    </w:p>
    <w:p w:rsid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hyperlink r:id="rId6" w:history="1">
        <w:r w:rsidRPr="0099368E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https://nsportal.ru/nachalnaya-shkola/obshchepedagogicheskie-tekhnologii/2013/04/18/povyshenie-motivatsii-uchashchikhsya</w:t>
        </w:r>
      </w:hyperlink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C5F25" w:rsidRPr="00AC5F25" w:rsidRDefault="00AC5F25" w:rsidP="00AC5F25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sectPr w:rsidR="00AC5F25" w:rsidRPr="00AC5F25" w:rsidSect="00AC5F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5A3"/>
    <w:multiLevelType w:val="multilevel"/>
    <w:tmpl w:val="8C261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250BF"/>
    <w:multiLevelType w:val="multilevel"/>
    <w:tmpl w:val="C742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65194"/>
    <w:multiLevelType w:val="multilevel"/>
    <w:tmpl w:val="D14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04A5B"/>
    <w:multiLevelType w:val="multilevel"/>
    <w:tmpl w:val="8CC0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73402"/>
    <w:multiLevelType w:val="multilevel"/>
    <w:tmpl w:val="FB22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127CA"/>
    <w:multiLevelType w:val="multilevel"/>
    <w:tmpl w:val="3266D1A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AE924E9"/>
    <w:multiLevelType w:val="multilevel"/>
    <w:tmpl w:val="4C141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D64BD"/>
    <w:multiLevelType w:val="multilevel"/>
    <w:tmpl w:val="E696C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7531B"/>
    <w:multiLevelType w:val="multilevel"/>
    <w:tmpl w:val="EA020A5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1107F34"/>
    <w:multiLevelType w:val="multilevel"/>
    <w:tmpl w:val="5F30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19500A"/>
    <w:multiLevelType w:val="multilevel"/>
    <w:tmpl w:val="A2FC2C3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9872F8F"/>
    <w:multiLevelType w:val="multilevel"/>
    <w:tmpl w:val="60BE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149A9"/>
    <w:multiLevelType w:val="multilevel"/>
    <w:tmpl w:val="3B4C2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3A7F32"/>
    <w:multiLevelType w:val="multilevel"/>
    <w:tmpl w:val="C84E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8A0369"/>
    <w:multiLevelType w:val="multilevel"/>
    <w:tmpl w:val="E996B6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47E90775"/>
    <w:multiLevelType w:val="multilevel"/>
    <w:tmpl w:val="981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8256A9"/>
    <w:multiLevelType w:val="multilevel"/>
    <w:tmpl w:val="D50E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054EA8"/>
    <w:multiLevelType w:val="multilevel"/>
    <w:tmpl w:val="B3B82DF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6327765"/>
    <w:multiLevelType w:val="multilevel"/>
    <w:tmpl w:val="8448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8920BD"/>
    <w:multiLevelType w:val="multilevel"/>
    <w:tmpl w:val="ED8E1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5102AD"/>
    <w:multiLevelType w:val="multilevel"/>
    <w:tmpl w:val="B172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1E5688"/>
    <w:multiLevelType w:val="multilevel"/>
    <w:tmpl w:val="E65AA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3A1355"/>
    <w:multiLevelType w:val="multilevel"/>
    <w:tmpl w:val="9484FA2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79A8051D"/>
    <w:multiLevelType w:val="multilevel"/>
    <w:tmpl w:val="9C36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A926E8"/>
    <w:multiLevelType w:val="multilevel"/>
    <w:tmpl w:val="76229A3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79D11244"/>
    <w:multiLevelType w:val="multilevel"/>
    <w:tmpl w:val="CFEE59B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6"/>
    <w:lvlOverride w:ilvl="0">
      <w:startOverride w:val="2"/>
    </w:lvlOverride>
  </w:num>
  <w:num w:numId="5">
    <w:abstractNumId w:val="13"/>
  </w:num>
  <w:num w:numId="6">
    <w:abstractNumId w:val="11"/>
    <w:lvlOverride w:ilvl="0">
      <w:startOverride w:val="2"/>
    </w:lvlOverride>
  </w:num>
  <w:num w:numId="7">
    <w:abstractNumId w:val="0"/>
    <w:lvlOverride w:ilvl="0">
      <w:startOverride w:val="3"/>
    </w:lvlOverride>
  </w:num>
  <w:num w:numId="8">
    <w:abstractNumId w:val="0"/>
    <w:lvlOverride w:ilvl="0">
      <w:startOverride w:val="4"/>
    </w:lvlOverride>
  </w:num>
  <w:num w:numId="9">
    <w:abstractNumId w:val="18"/>
  </w:num>
  <w:num w:numId="10">
    <w:abstractNumId w:val="10"/>
    <w:lvlOverride w:ilvl="0">
      <w:startOverride w:val="5"/>
    </w:lvlOverride>
  </w:num>
  <w:num w:numId="11">
    <w:abstractNumId w:val="10"/>
    <w:lvlOverride w:ilvl="0">
      <w:startOverride w:val="5"/>
    </w:lvlOverride>
  </w:num>
  <w:num w:numId="12">
    <w:abstractNumId w:val="10"/>
    <w:lvlOverride w:ilvl="0">
      <w:startOverride w:val="5"/>
    </w:lvlOverride>
  </w:num>
  <w:num w:numId="13">
    <w:abstractNumId w:val="10"/>
    <w:lvlOverride w:ilvl="0">
      <w:startOverride w:val="5"/>
    </w:lvlOverride>
  </w:num>
  <w:num w:numId="14">
    <w:abstractNumId w:val="22"/>
    <w:lvlOverride w:ilvl="0">
      <w:startOverride w:val="5"/>
    </w:lvlOverride>
  </w:num>
  <w:num w:numId="15">
    <w:abstractNumId w:val="22"/>
    <w:lvlOverride w:ilvl="0">
      <w:startOverride w:val="5"/>
    </w:lvlOverride>
  </w:num>
  <w:num w:numId="16">
    <w:abstractNumId w:val="8"/>
    <w:lvlOverride w:ilvl="0">
      <w:startOverride w:val="5"/>
    </w:lvlOverride>
  </w:num>
  <w:num w:numId="17">
    <w:abstractNumId w:val="5"/>
    <w:lvlOverride w:ilvl="0">
      <w:startOverride w:val="5"/>
    </w:lvlOverride>
  </w:num>
  <w:num w:numId="18">
    <w:abstractNumId w:val="25"/>
    <w:lvlOverride w:ilvl="0">
      <w:startOverride w:val="5"/>
    </w:lvlOverride>
  </w:num>
  <w:num w:numId="19">
    <w:abstractNumId w:val="24"/>
    <w:lvlOverride w:ilvl="0">
      <w:startOverride w:val="5"/>
    </w:lvlOverride>
  </w:num>
  <w:num w:numId="20">
    <w:abstractNumId w:val="15"/>
  </w:num>
  <w:num w:numId="21">
    <w:abstractNumId w:val="4"/>
  </w:num>
  <w:num w:numId="22">
    <w:abstractNumId w:val="23"/>
  </w:num>
  <w:num w:numId="23">
    <w:abstractNumId w:val="2"/>
  </w:num>
  <w:num w:numId="24">
    <w:abstractNumId w:val="7"/>
    <w:lvlOverride w:ilvl="0">
      <w:startOverride w:val="2"/>
    </w:lvlOverride>
  </w:num>
  <w:num w:numId="25">
    <w:abstractNumId w:val="9"/>
    <w:lvlOverride w:ilvl="0">
      <w:startOverride w:val="4"/>
    </w:lvlOverride>
  </w:num>
  <w:num w:numId="26">
    <w:abstractNumId w:val="21"/>
    <w:lvlOverride w:ilvl="0">
      <w:startOverride w:val="6"/>
    </w:lvlOverride>
  </w:num>
  <w:num w:numId="27">
    <w:abstractNumId w:val="1"/>
  </w:num>
  <w:num w:numId="28">
    <w:abstractNumId w:val="16"/>
  </w:num>
  <w:num w:numId="29">
    <w:abstractNumId w:val="17"/>
  </w:num>
  <w:num w:numId="30">
    <w:abstractNumId w:val="14"/>
    <w:lvlOverride w:ilvl="0">
      <w:startOverride w:val="2"/>
    </w:lvlOverride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5F25"/>
    <w:rsid w:val="00AC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5F25"/>
    <w:rPr>
      <w:b/>
      <w:bCs/>
    </w:rPr>
  </w:style>
  <w:style w:type="character" w:styleId="a5">
    <w:name w:val="Emphasis"/>
    <w:basedOn w:val="a0"/>
    <w:uiPriority w:val="20"/>
    <w:qFormat/>
    <w:rsid w:val="00AC5F25"/>
    <w:rPr>
      <w:i/>
      <w:iCs/>
    </w:rPr>
  </w:style>
  <w:style w:type="character" w:styleId="a6">
    <w:name w:val="Hyperlink"/>
    <w:basedOn w:val="a0"/>
    <w:uiPriority w:val="99"/>
    <w:unhideWhenUsed/>
    <w:rsid w:val="00AC5F2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C5F2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obshchepedagogicheskie-tekhnologii/2013/04/18/povyshenie-motivatsii-uchashchikhsya" TargetMode="External"/><Relationship Id="rId5" Type="http://schemas.openxmlformats.org/officeDocument/2006/relationships/hyperlink" Target="http://www.admkrai.kub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1866</Words>
  <Characters>10639</Characters>
  <Application>Microsoft Office Word</Application>
  <DocSecurity>0</DocSecurity>
  <Lines>88</Lines>
  <Paragraphs>24</Paragraphs>
  <ScaleCrop>false</ScaleCrop>
  <Company/>
  <LinksUpToDate>false</LinksUpToDate>
  <CharactersWithSpaces>12481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79618511185</dc:creator>
  <cp:keywords/>
  <dc:description/>
  <cp:lastModifiedBy>79618511185</cp:lastModifiedBy>
  <cp:revision>2</cp:revision>
  <dcterms:created xsi:type="dcterms:W3CDTF">2021-09-15T15:13:00Z</dcterms:created>
  <dcterms:modified xsi:type="dcterms:W3CDTF">2021-09-15T15:29:00Z</dcterms:modified>
</cp:coreProperties>
</file>