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58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898ECC" wp14:editId="53381EF2">
            <wp:simplePos x="0" y="0"/>
            <wp:positionH relativeFrom="column">
              <wp:posOffset>1986077</wp:posOffset>
            </wp:positionH>
            <wp:positionV relativeFrom="paragraph">
              <wp:posOffset>-54864</wp:posOffset>
            </wp:positionV>
            <wp:extent cx="819302" cy="819302"/>
            <wp:effectExtent l="0" t="0" r="0" b="0"/>
            <wp:wrapNone/>
            <wp:docPr id="1" name="Рисунок 1" descr="hello_html_3cd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cd3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7" cy="8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10F8DF" wp14:editId="27287E7F">
            <wp:simplePos x="0" y="0"/>
            <wp:positionH relativeFrom="column">
              <wp:posOffset>3397910</wp:posOffset>
            </wp:positionH>
            <wp:positionV relativeFrom="paragraph">
              <wp:posOffset>113386</wp:posOffset>
            </wp:positionV>
            <wp:extent cx="3174796" cy="1587398"/>
            <wp:effectExtent l="0" t="0" r="0" b="0"/>
            <wp:wrapNone/>
            <wp:docPr id="2" name="Рисунок 2" descr="hello_html_4240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405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07" cy="15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CD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ТУРИСТАМ</w:t>
      </w:r>
    </w:p>
    <w:p w:rsid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Что нужно брать с собой в однодневный поход?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Рюкзак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Головной убор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Удобная одежда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Вода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Еда: бутерброды, фрукты, печенье</w:t>
      </w:r>
      <w:bookmarkStart w:id="0" w:name="_GoBack"/>
      <w:bookmarkEnd w:id="0"/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Посуда: кружка, миска, ложка, вилка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Мусорный пакет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 xml:space="preserve">Аптечка: лейкопластырь, бинт, перекись, эластичный бинт, </w:t>
      </w:r>
      <w:proofErr w:type="gramStart"/>
      <w:r w:rsidRPr="000458CD">
        <w:rPr>
          <w:rFonts w:ascii="Times New Roman" w:eastAsia="Times New Roman" w:hAnsi="Times New Roman" w:cs="Times New Roman"/>
          <w:sz w:val="24"/>
          <w:szCs w:val="24"/>
        </w:rPr>
        <w:t>обезболивающее</w:t>
      </w:r>
      <w:proofErr w:type="gramEnd"/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E1F26" wp14:editId="195DD025">
            <wp:simplePos x="0" y="0"/>
            <wp:positionH relativeFrom="column">
              <wp:posOffset>785495</wp:posOffset>
            </wp:positionH>
            <wp:positionV relativeFrom="paragraph">
              <wp:posOffset>64770</wp:posOffset>
            </wp:positionV>
            <wp:extent cx="1155700" cy="1155700"/>
            <wp:effectExtent l="0" t="0" r="0" b="0"/>
            <wp:wrapNone/>
            <wp:docPr id="3" name="Рисунок 3" descr="hello_html_m2913a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13a1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CD">
        <w:rPr>
          <w:rFonts w:ascii="Times New Roman" w:eastAsia="Times New Roman" w:hAnsi="Times New Roman" w:cs="Times New Roman"/>
          <w:sz w:val="24"/>
          <w:szCs w:val="24"/>
        </w:rPr>
        <w:t>Спички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0458CD" w:rsidRPr="000458CD" w:rsidRDefault="000458CD" w:rsidP="000458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Коврик</w:t>
      </w:r>
    </w:p>
    <w:p w:rsidR="000458CD" w:rsidRPr="000458CD" w:rsidRDefault="000458CD" w:rsidP="000458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Советы юным туристам: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Отправляясь в лес необходимо соблюдать основные правила:</w:t>
      </w:r>
    </w:p>
    <w:p w:rsidR="000458CD" w:rsidRPr="000458CD" w:rsidRDefault="000458CD" w:rsidP="000458C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не ходите в лес по одному;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сообщите родственникам (знакомым) о своем маршруте;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возьмите с собой компас, спички, нож, соль;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>перед тем как пойти в лес, определите по компасу сторону света, чтобы знать в каком направлении надо будет возвращаться. Если вы пошли в лес ненадолго, и у вас нет компаса, то запомните, с какой стороны светит солнце, при возвращении оно должно светить с другой стороны;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sz w:val="24"/>
          <w:szCs w:val="24"/>
        </w:rPr>
        <w:t xml:space="preserve">если вы все таки заблудились, не поддавайтесь панике, успокойтесь, </w:t>
      </w:r>
      <w:proofErr w:type="gramStart"/>
      <w:r w:rsidRPr="000458CD">
        <w:rPr>
          <w:rFonts w:ascii="Times New Roman" w:eastAsia="Times New Roman" w:hAnsi="Times New Roman" w:cs="Times New Roman"/>
          <w:sz w:val="24"/>
          <w:szCs w:val="24"/>
        </w:rPr>
        <w:t>прислушайтесь</w:t>
      </w:r>
      <w:proofErr w:type="gramEnd"/>
      <w:r w:rsidRPr="000458CD">
        <w:rPr>
          <w:rFonts w:ascii="Times New Roman" w:eastAsia="Times New Roman" w:hAnsi="Times New Roman" w:cs="Times New Roman"/>
          <w:sz w:val="24"/>
          <w:szCs w:val="24"/>
        </w:rPr>
        <w:t xml:space="preserve"> не доносятся ли звуки, говорящие о близости людей;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8CD">
        <w:rPr>
          <w:rFonts w:ascii="Times New Roman" w:eastAsia="Times New Roman" w:hAnsi="Times New Roman" w:cs="Times New Roman"/>
          <w:sz w:val="24"/>
          <w:szCs w:val="24"/>
        </w:rPr>
        <w:t>Выйдя в лесу на ручей или речку идите вниз по</w:t>
      </w:r>
      <w:proofErr w:type="gramEnd"/>
      <w:r w:rsidRPr="000458CD">
        <w:rPr>
          <w:rFonts w:ascii="Times New Roman" w:eastAsia="Times New Roman" w:hAnsi="Times New Roman" w:cs="Times New Roman"/>
          <w:sz w:val="24"/>
          <w:szCs w:val="24"/>
        </w:rPr>
        <w:t xml:space="preserve"> течению, вода приведет вас к людям;</w:t>
      </w:r>
    </w:p>
    <w:p w:rsidR="000458CD" w:rsidRPr="000458CD" w:rsidRDefault="000458CD" w:rsidP="000458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DE648C" wp14:editId="66C4246D">
            <wp:simplePos x="0" y="0"/>
            <wp:positionH relativeFrom="column">
              <wp:posOffset>3974465</wp:posOffset>
            </wp:positionH>
            <wp:positionV relativeFrom="paragraph">
              <wp:posOffset>258445</wp:posOffset>
            </wp:positionV>
            <wp:extent cx="246507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366" y="21341"/>
                <wp:lineTo x="21366" y="0"/>
                <wp:lineTo x="0" y="0"/>
              </wp:wrapPolygon>
            </wp:wrapTight>
            <wp:docPr id="4" name="Рисунок 4" descr="hello_html_m3e165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1658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CD">
        <w:rPr>
          <w:rFonts w:ascii="Times New Roman" w:eastAsia="Times New Roman" w:hAnsi="Times New Roman" w:cs="Times New Roman"/>
          <w:sz w:val="24"/>
          <w:szCs w:val="24"/>
        </w:rPr>
        <w:t>Запомните! Вас будут искать, но спасение во многом зависит от вашего грамотного поведения в лесу.</w:t>
      </w: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Чтобы в походе не было скучно:</w:t>
      </w: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занятия, которые можно проводить в походе:</w:t>
      </w:r>
    </w:p>
    <w:p w:rsidR="000458CD" w:rsidRPr="000458CD" w:rsidRDefault="000458CD" w:rsidP="000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клада;</w:t>
      </w: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шалаша;</w:t>
      </w: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Городки - напилить палочек для постройки фигур и разбивать </w:t>
      </w:r>
      <w:proofErr w:type="gramStart"/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кидая мяч или палку;</w:t>
      </w: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С мячом - футбол, поймай мяч, попади в цель и т.п.;</w:t>
      </w: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С веревкой - вязание узлов, веревочные перила, перетягивание каната, качели, "</w:t>
      </w:r>
      <w:proofErr w:type="spellStart"/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тарзанка</w:t>
      </w:r>
      <w:proofErr w:type="spellEnd"/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" (в безопасном месте);</w:t>
      </w:r>
    </w:p>
    <w:p w:rsidR="000458CD" w:rsidRPr="000458CD" w:rsidRDefault="000458CD" w:rsidP="000458C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58CD">
        <w:rPr>
          <w:rFonts w:ascii="Times New Roman" w:eastAsia="Times New Roman" w:hAnsi="Times New Roman" w:cs="Times New Roman"/>
          <w:color w:val="000000"/>
          <w:sz w:val="24"/>
          <w:szCs w:val="24"/>
        </w:rPr>
        <w:t>С картой и компасом - изучение карты, определение сторон света, начальные навыки ориентирования.</w:t>
      </w:r>
    </w:p>
    <w:p w:rsidR="000458CD" w:rsidRDefault="000458CD" w:rsidP="000458C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C50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https://infourok.ru/pamyatka-dlya-turista-dlya-nachalnoy-shkoli-2604008.html</w:t>
        </w:r>
      </w:hyperlink>
    </w:p>
    <w:p w:rsidR="004A1E93" w:rsidRPr="000458CD" w:rsidRDefault="004A1E93" w:rsidP="000458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A1E93" w:rsidRPr="000458CD" w:rsidSect="004A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8B"/>
    <w:multiLevelType w:val="multilevel"/>
    <w:tmpl w:val="C86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0BDE"/>
    <w:multiLevelType w:val="multilevel"/>
    <w:tmpl w:val="DF0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51AE"/>
    <w:multiLevelType w:val="multilevel"/>
    <w:tmpl w:val="8EEC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2E2B"/>
    <w:multiLevelType w:val="multilevel"/>
    <w:tmpl w:val="BB3C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66D40"/>
    <w:multiLevelType w:val="multilevel"/>
    <w:tmpl w:val="F788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526F"/>
    <w:multiLevelType w:val="multilevel"/>
    <w:tmpl w:val="418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81CB6"/>
    <w:multiLevelType w:val="multilevel"/>
    <w:tmpl w:val="415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05FE5"/>
    <w:multiLevelType w:val="multilevel"/>
    <w:tmpl w:val="30E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9622C"/>
    <w:multiLevelType w:val="multilevel"/>
    <w:tmpl w:val="EB7E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34524"/>
    <w:multiLevelType w:val="multilevel"/>
    <w:tmpl w:val="73E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7454C"/>
    <w:multiLevelType w:val="multilevel"/>
    <w:tmpl w:val="9114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DB6"/>
    <w:rsid w:val="000458CD"/>
    <w:rsid w:val="004A1E93"/>
    <w:rsid w:val="00902DB6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2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2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02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2D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02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2D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A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0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1262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881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8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amyatka-dlya-turista-dlya-nachalnoy-shkoli-260400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79618511185</dc:creator>
  <cp:keywords/>
  <dc:description/>
  <cp:lastModifiedBy>Fuji</cp:lastModifiedBy>
  <cp:revision>4</cp:revision>
  <dcterms:created xsi:type="dcterms:W3CDTF">2021-09-15T16:12:00Z</dcterms:created>
  <dcterms:modified xsi:type="dcterms:W3CDTF">2021-09-18T13:41:00Z</dcterms:modified>
</cp:coreProperties>
</file>